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AC5774">
        <w:rPr>
          <w:rStyle w:val="color18"/>
          <w:b/>
        </w:rPr>
        <w:t>ФГОС  дошкольного образования  о психологической  службе: требования  и  ожидания. Нормативная база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center"/>
      </w:pPr>
      <w:r w:rsidRPr="00AC5774">
        <w:rPr>
          <w:rStyle w:val="color21"/>
        </w:rPr>
        <w:t>Родионова Т.В., педагог-психолог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center"/>
      </w:pPr>
      <w:r w:rsidRPr="00AC5774">
        <w:rPr>
          <w:rStyle w:val="color21"/>
        </w:rPr>
        <w:t>МБДОУ «Детский сад № 1 «</w:t>
      </w:r>
      <w:proofErr w:type="spellStart"/>
      <w:r w:rsidRPr="00AC5774">
        <w:rPr>
          <w:rStyle w:val="color21"/>
        </w:rPr>
        <w:t>Семицветик</w:t>
      </w:r>
      <w:proofErr w:type="spellEnd"/>
      <w:r w:rsidRPr="00AC5774">
        <w:rPr>
          <w:rStyle w:val="color21"/>
        </w:rPr>
        <w:t>»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№1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Уважаемые коллеги! Позвольте представить вам обзор положений ФГОС дошкольного образования с точки зрения практика психологической службы. В своем выступлении мне хотелось бы попытаться разобраться, какой видит Стандарт миссию педагога-психолога в дошкольном учреждении, проанализировать положения Стандарта с позиции органичного «встраивания»  деятельности педагога-психолога в работу учреждения.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№2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Вначале необходимо отметить, какие документы составили нормативную базу Стандарта.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proofErr w:type="gramStart"/>
      <w:r w:rsidRPr="00AC5774">
        <w:rPr>
          <w:rStyle w:val="color21"/>
        </w:rPr>
        <w:t>Это, в первую очередь, Конвенция ООН о правах ребенка, которая провозглашает,  что дети имеют право на особую заботу и помощь, что семье как естественной среде для роста и благополучия всех ее членов и особенно детей должны быть предоставлены необходимые защита и содействие с тем</w:t>
      </w:r>
      <w:r w:rsidR="00AC5774">
        <w:rPr>
          <w:rStyle w:val="color21"/>
        </w:rPr>
        <w:t>,</w:t>
      </w:r>
      <w:r w:rsidRPr="00AC5774">
        <w:rPr>
          <w:rStyle w:val="color21"/>
        </w:rPr>
        <w:t xml:space="preserve"> чтобы она могла полностью возложить на себя обязанности в рамках общества.</w:t>
      </w:r>
      <w:proofErr w:type="gramEnd"/>
      <w:r w:rsidRPr="00AC5774">
        <w:rPr>
          <w:rStyle w:val="color21"/>
        </w:rPr>
        <w:t xml:space="preserve"> Конвенция признает, что ребенку для полного и гармоничного развития его личности необходимо расти в семейном окружении, в атмосфере счастья, любви и понимания, Конвенция считает, что ребенок должен быть воспитан в духе мира, достоинства, терпимости, свободы, равенства и солидарности. Это всего лишь несколько моментов из преамбулы Конвенции, но даже в столь небольшом отрывке мы слышим основные направления Стандарта. Это и разворот воспитания в сторону социализации ребенка, и безусловный приоритет семейного воспитания над </w:t>
      </w:r>
      <w:proofErr w:type="gramStart"/>
      <w:r w:rsidRPr="00AC5774">
        <w:rPr>
          <w:rStyle w:val="color21"/>
        </w:rPr>
        <w:t>общественным</w:t>
      </w:r>
      <w:proofErr w:type="gramEnd"/>
      <w:r w:rsidRPr="00AC5774">
        <w:rPr>
          <w:rStyle w:val="color21"/>
        </w:rPr>
        <w:t>, особый акцент на гуманизм, поддержку семьи и т.д.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Следующий документ, это Конституция Российской Федерации, в частности, статья 43, которая провозглашает право каждого гражданина на образование, гарантирует общедоступность и бесплатность дошкольного, основного общего и среднего профессионального  образования, а также сообщает, что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Также это Федеральный закон «Об образовании в Российской Федерации», согласно 64 статье которого дошкольное образование является уровнем общего образования наряду с начальным общим, основным общим и средним общим образованием. Особый акцент делается на то, что развитие детей дошкольного возраста должно строиться на основе индивидуального подхода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и итоговых аттестаций. Все это потом отразилось в Стандарте и вызвало массу практических вопросов – о мониторингах, диагностиках, адаптированных программах и т.д. Сегодня мы будем говорить об этом.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lastRenderedPageBreak/>
        <w:t xml:space="preserve">Следующая статья закона «Об образовании», которая нас очень интересует это Статья 42. «Психолого-педагогическая, медицинская и социальная помощь </w:t>
      </w:r>
      <w:proofErr w:type="gramStart"/>
      <w:r w:rsidRPr="00AC5774">
        <w:rPr>
          <w:rStyle w:val="color21"/>
        </w:rPr>
        <w:t>обучающимся</w:t>
      </w:r>
      <w:proofErr w:type="gramEnd"/>
      <w:r w:rsidRPr="00AC5774">
        <w:rPr>
          <w:rStyle w:val="color21"/>
        </w:rPr>
        <w:t>, испытывающим трудности в освоении основных общеобразовательных программ, развитии и социальной адаптации».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Статья прописывает основные виды этой помощи (это психолого-педагогическое консультирование; коррекционно-развивающие и компенсирующие занятия, логопедическая помощь; помощь </w:t>
      </w:r>
      <w:proofErr w:type="gramStart"/>
      <w:r w:rsidRPr="00AC5774">
        <w:rPr>
          <w:rStyle w:val="color21"/>
        </w:rPr>
        <w:t>обучающимся</w:t>
      </w:r>
      <w:proofErr w:type="gramEnd"/>
      <w:r w:rsidRPr="00AC5774">
        <w:rPr>
          <w:rStyle w:val="color21"/>
        </w:rPr>
        <w:t xml:space="preserve"> в профориентации, получении профессии и социальной адаптации). Также эта статья указывает, что такая помощь оказывается детям на основании заявления или согласия в письменной форме их родителей (законных представителей).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Хочется обратить особое внимание на статью 44, посвященную правам, обязанностям и ответственности в сфере образования родителей. </w:t>
      </w:r>
      <w:proofErr w:type="gramStart"/>
      <w:r w:rsidRPr="00AC5774">
        <w:rPr>
          <w:rStyle w:val="color21"/>
        </w:rPr>
        <w:t>Статья фактически провозглашает безусловный приоритет семейного воспитания над общественным, за родителями закрепляются широкие полномочия, а все мы, начиная с Органов государственной власти и заканчивая образовательными организациями, призваны оказывать помощь родителям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proofErr w:type="gramEnd"/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Все эти положения нашли свое развернутое воплощение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№3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В Стандарте дошкольного образования, на слайде вы видите часть авторского коллектива Стандарта – это руководитель рабочей группы </w:t>
      </w:r>
      <w:proofErr w:type="spellStart"/>
      <w:r w:rsidRPr="00AC5774">
        <w:rPr>
          <w:rStyle w:val="color21"/>
        </w:rPr>
        <w:t>Асмолов</w:t>
      </w:r>
      <w:proofErr w:type="spellEnd"/>
      <w:r w:rsidRPr="00AC5774">
        <w:rPr>
          <w:rStyle w:val="color21"/>
        </w:rPr>
        <w:t xml:space="preserve"> Александр Григорьевич – директор Федерального института развития образования, академик, доктор психологических наук, профессор. А еще это по-настоящему оригинальный мыслитель, активный общественный деятель.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proofErr w:type="spellStart"/>
      <w:r w:rsidRPr="00AC5774">
        <w:rPr>
          <w:rStyle w:val="color21"/>
        </w:rPr>
        <w:t>Фельдштейн</w:t>
      </w:r>
      <w:proofErr w:type="spellEnd"/>
      <w:r w:rsidRPr="00AC5774">
        <w:rPr>
          <w:rStyle w:val="color21"/>
        </w:rPr>
        <w:t xml:space="preserve"> Давид Иосифович – выдающийся российский ученый, к сожалению, 2 сентября 2015 года его не стало. Вице-президент Российской академии образования, академик, доктор психологических наук. Для нашего учреждения этот соавтор Стандарта особенно примечателен и  важен, так как он являлся главным научным руководителем Образовательной программы «Детский сад 2100».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Марцинковская Татьяна Давидовна – известная каждому педагогу-практику, доктор психологических наук, профессор.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Мы видим, что в разработке Стандарта участвовала команда замечательных ученых-психологов.        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№4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Итак, введение в действие Федерального государственного стандарта дошкольного образования определило вектор дальнейшего развития дошкольного образования, сформулировало требования к структуре образовательной программы и ее объему, условиям ее реализации, целевые ориентиры дошкольного образования.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Затем Федеральный институт развития образования опубликовывает на своем сайте примерную основную образовательную программу дошкольного образования.  Примерная программа  обладает модульной структурой и раскрывает общую модель образовательного процесса в дошкольных образовательных учреждениях. Примерная программа имеет непосредственную связь со Стандартом - Стандарт определяет </w:t>
      </w:r>
      <w:r w:rsidRPr="00AC5774">
        <w:rPr>
          <w:rStyle w:val="color21"/>
        </w:rPr>
        <w:lastRenderedPageBreak/>
        <w:t>инвариантные цели и ориентиры разработки основных образовательных программ дошкольного образования, а Программа предоставляет примеры вариативных способов и средств их достижения. То есть цели и ценности Стандарта неизменны, а способов их достижения может и должно быть много, и они имеют право быть разными.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Ну, и следующее звено в этом алгоритме перемен – это выход основных образовательных программ дошкольного образования разных авторских коллективов, обновленных в соответствии с требованиями Стандарта.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Так, например, в 2014 году в издательстве «</w:t>
      </w:r>
      <w:proofErr w:type="spellStart"/>
      <w:r w:rsidRPr="00AC5774">
        <w:rPr>
          <w:rStyle w:val="color21"/>
        </w:rPr>
        <w:t>Баллас</w:t>
      </w:r>
      <w:proofErr w:type="spellEnd"/>
      <w:r w:rsidRPr="00AC5774">
        <w:rPr>
          <w:rStyle w:val="color21"/>
        </w:rPr>
        <w:t>» вышла Основная образовательная программа дошкольного образования «Детский сад 2100», которая полностью соответствует Федеральному государственному образовательному стандарту дошкольного образования.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Все эти нормативные и учебно-методические документы послужили основанием и базой для создания собственных обновленных образовательных программ дошкольных учреждений, они должны были получиться разными, отражающими приоритетные направления каждого детского сада, взгляды на воспитание авторов образовательных систем. Но в каждой программе обязательно есть место для психологической службы. Какие задачи ставит перед нами Стандарт, а главное, как на практике эффективно решить все эти задачи – вопрос, конечно же, не одного методического объединения. Сегодня мы попытаемся начать отвечать на эти вопросы.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№5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Итак, основополагающим принципом Стандарта является принцип сохранения уникальности и </w:t>
      </w:r>
      <w:proofErr w:type="spellStart"/>
      <w:r w:rsidRPr="00AC5774">
        <w:rPr>
          <w:rStyle w:val="color21"/>
        </w:rPr>
        <w:t>самоценности</w:t>
      </w:r>
      <w:proofErr w:type="spellEnd"/>
      <w:r w:rsidRPr="00AC5774">
        <w:rPr>
          <w:rStyle w:val="color21"/>
        </w:rPr>
        <w:t xml:space="preserve"> детства, </w:t>
      </w:r>
      <w:proofErr w:type="spellStart"/>
      <w:r w:rsidRPr="00AC5774">
        <w:rPr>
          <w:rStyle w:val="color21"/>
        </w:rPr>
        <w:t>самоценность</w:t>
      </w:r>
      <w:proofErr w:type="spellEnd"/>
      <w:r w:rsidRPr="00AC5774">
        <w:rPr>
          <w:rStyle w:val="color21"/>
        </w:rPr>
        <w:t xml:space="preserve"> детства –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Стандарт учитывает индивидуальные потребности ребенка, связанные с его жизненной ситуацией и состоянием здоровья, что определяет особые условия получения им образования.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Одним из принципов дошкольного образования Стандарт выдвигает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образования, то есть речь идет об индивидуализации дошкольного образования.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Важными задачами Стандарта являются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а также психолого-педагогическая поддержка семьи, в вопросах развития и образования детей. А также Стандарт является основой для оказания помощи семьям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proofErr w:type="gramStart"/>
      <w:r w:rsidRPr="00AC5774">
        <w:rPr>
          <w:rStyle w:val="color21"/>
        </w:rPr>
        <w:t xml:space="preserve">Требование к результатам освоения образовательной программы, которое вызвало очень много вопросов, - это неправомерность требований от дошкольника конкретных образовательных достижений (учитывая специфику дошкольного детства (гибкость, пластичность развития, высокий разброс вариантов развития), а также необязательность </w:t>
      </w:r>
      <w:r w:rsidRPr="00AC5774">
        <w:rPr>
          <w:rStyle w:val="color21"/>
        </w:rPr>
        <w:lastRenderedPageBreak/>
        <w:t>уровня дошкольного образования в Российской Федерации, отсутствие возможности вменения ребенку какой-либо ответственности за результат) Все это обусловило определение результатов освоения программы в виде целевых ориентиров.</w:t>
      </w:r>
      <w:proofErr w:type="gramEnd"/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Мы видим, что Стандарт ставит перед психологами много вопросов – это и психологическая диагностика, и педагогическая диагностика (мониторинг), и индивидуализация образования, и обеспечение полноценного развития каждого ребенка, и поддержка семьи.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№6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Проанализируем, как эти ключевые положения Стандарта воплощаются в основной образовательной программе нашего дошкольного учреждения.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 Так, например, в нашей Программе появился новый и важный раздел  Развивающее оценивание качества образовательной деятельности. После выхода Стандарта было много вопросов по поводу быть или не быть мониторингу, диагностическим исследованиям. Мониторингу быть –  так как оценивание качества образовательной деятельности направлено, в первую очередь, на  усовершенствование образовательной деятельности. Концептуальные основания такой оценки определяются требованиями Федерального закона «Об образовании в Российской Федерации», а также ФГОС </w:t>
      </w:r>
      <w:proofErr w:type="gramStart"/>
      <w:r w:rsidRPr="00AC5774">
        <w:rPr>
          <w:rStyle w:val="color21"/>
        </w:rPr>
        <w:t>ДО</w:t>
      </w:r>
      <w:proofErr w:type="gramEnd"/>
      <w:r w:rsidRPr="00AC5774">
        <w:rPr>
          <w:rStyle w:val="color21"/>
        </w:rPr>
        <w:t xml:space="preserve">, </w:t>
      </w:r>
      <w:proofErr w:type="gramStart"/>
      <w:r w:rsidRPr="00AC5774">
        <w:rPr>
          <w:rStyle w:val="color21"/>
        </w:rPr>
        <w:t>в</w:t>
      </w:r>
      <w:proofErr w:type="gramEnd"/>
      <w:r w:rsidRPr="00AC5774">
        <w:rPr>
          <w:rStyle w:val="color21"/>
        </w:rPr>
        <w:t xml:space="preserve"> котором определены государственные гарантии качества образования.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Оценивание качества в дошкольном образовании направлено в первую очередь на оценивание созданных учреждением условий в процессе образовательной деятельности.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Программы. То есть диагностика развития ребенка существует только ради ребенка и ни для чего больше.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Предусматриваются следующие уровни системы оценки качества: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1.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2. Внутренняя оценка, самооценка учреждения;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3. Внешняя оценка учреждения, в том числе независимая профессиональная и общественная оценка.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Особое внимание мы обратим на первый уровень системы оценки качества -  диагностику развития ребенка.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№7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– детские портфолио, фиксирующие достижения ребенка в ходе </w:t>
      </w:r>
      <w:proofErr w:type="spellStart"/>
      <w:r w:rsidRPr="00AC5774">
        <w:rPr>
          <w:rStyle w:val="color21"/>
        </w:rPr>
        <w:t>образовательнойдеятельности</w:t>
      </w:r>
      <w:proofErr w:type="spellEnd"/>
      <w:r w:rsidRPr="00AC5774">
        <w:rPr>
          <w:rStyle w:val="color21"/>
        </w:rPr>
        <w:t>;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– карты развития ребенка.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И мы в Программе достаточно четко прописали, как в соответствии с возрастными группами детей осуществляется педагогическая диагностика (мониторинг)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№8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2) оптимизации работы с группой детей.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№9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Стандарт проводит определенные различия между педагогической диагностикой (мониторингом) и психологической диагностикой. Так, психологическая диагностика развития детей (выявление и изучение их индивидуально-психологических особенностей) используется при необходимости, диагностику проводят квалифицированные специалисты (педагоги-психологи).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Участие ребенка в психологической диагностике допускается только с согласия его родителей (законных представителей). Над этим мы уже работаем не один год – составлена форма согласия, отказа, этот документ хранится в личном деле ребенка. (На проведение педагогической диагностики согласие не требуется)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Результаты психологической диагностики  используются для решения задач психологического сопровождения и проведения квалифицированной коррекции развития детей. Здесь для психологов, в принципе, ничего нового, так как это все тот же классический принцип единства диагностики и коррекции.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№10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Также в программе появился совершенно новый раздел, который тоже имеет непосредственное отношение к психологической службе, – это «Взаимодействие взрослых с детьми». Для чего понадобился такой раздел, если есть уже и концептуальные подходы, и психолого-педагогические принципы в целевом разделе? Стремительно меняется мир, меняются дети, о чем мы уже сегодня говорили. Ученые считают, что сейчас происходит переход к </w:t>
      </w:r>
      <w:proofErr w:type="spellStart"/>
      <w:r w:rsidRPr="00AC5774">
        <w:rPr>
          <w:rStyle w:val="color21"/>
        </w:rPr>
        <w:t>префигуративному</w:t>
      </w:r>
      <w:proofErr w:type="spellEnd"/>
      <w:r w:rsidRPr="00AC5774">
        <w:rPr>
          <w:rStyle w:val="color21"/>
        </w:rPr>
        <w:t xml:space="preserve"> типу культуры -  когда не только дети учатся у взрослых, но и родители учатся у своих детей, например, заменить программное обеспечение на компьютере. Поэтому в современном мире наиболее эффективным подходом в установлении взаимодействия между взрослым и ребенком являются партнерские отношения.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Партнерские отношения взрослого и ребенка в детском саду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Основной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</w:t>
      </w:r>
      <w:r w:rsidRPr="00AC5774">
        <w:rPr>
          <w:rStyle w:val="color21"/>
        </w:rPr>
        <w:lastRenderedPageBreak/>
        <w:t>Он сопереживает ребенку в радости и огорчениях, оказывает поддержку при затруднениях, участвует в его играх и занятиях.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Это сделать на практике совсем не просто, в действительности в этом много нового, несмотря на привычные понятия. Установлению таких отношений надо учиться, как давать инструкцию, как хвалить, как порицать и т.д.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№11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Также новым является раздел о взаимодействии с семьями воспитанников. Это связано с тем, что сегодня, признав приоритет семейного воспитания </w:t>
      </w:r>
      <w:proofErr w:type="gramStart"/>
      <w:r w:rsidRPr="00AC5774">
        <w:rPr>
          <w:rStyle w:val="color21"/>
        </w:rPr>
        <w:t>перед</w:t>
      </w:r>
      <w:proofErr w:type="gramEnd"/>
      <w:r w:rsidRPr="00AC5774">
        <w:rPr>
          <w:rStyle w:val="color21"/>
        </w:rPr>
        <w:t xml:space="preserve"> общественным, возложив ответственность за воспитание детей на родителей, мы понимаем, что это требует новых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Сотрудничество – это общение «на равных», а взаимодействие – способ организации совместной деятельности, которая осуществляется с помощью общения «на равных».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Главный момент в контексте «семья – дошкольное учреждение» – личное взаимодействие педагога и родителей по поводу трудностей и успехов в процессе воспитания конкретного ребёнка.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        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№12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Раздел «Система коррекционно-развивающей работы с детьми с ограниченными возможностями здоровья» обновился почти полностью в соответствии с новыми требованиями.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proofErr w:type="gramStart"/>
      <w:r w:rsidRPr="00AC5774">
        <w:rPr>
          <w:rStyle w:val="color21"/>
        </w:rPr>
        <w:t>Мы подробно и четко прописали принципы дошкольного образования детей с ОВЗ, специальные условия обучения и воспитания детей с ограниченными возможностями здоровья, коррекционно-развивающие мероприятия для разных категорий детей с ОВЗ – это дети с интеллектуальными проблемами (умственная отсталость, ЗПР), дети с нарушениями речи (фонетико-фонематическое недоразвитие речи, общее недоразвитие речи, заикание) и дети с нарушениями опорно-двигательного аппарата.</w:t>
      </w:r>
      <w:proofErr w:type="gramEnd"/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Также четко прописали, какая учебно-методическая документация сопровождает детей в зависимости от вида группы: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Так, вся коррекционно-развивающая работа строится с учетом особых образовательных потребностей детей с ОВЗ и рекомендаций территориальной ПМПК (психолого-медико-педагогической комиссии) г</w:t>
      </w:r>
      <w:proofErr w:type="gramStart"/>
      <w:r w:rsidRPr="00AC5774">
        <w:rPr>
          <w:rStyle w:val="color21"/>
        </w:rPr>
        <w:t>.Т</w:t>
      </w:r>
      <w:proofErr w:type="gramEnd"/>
      <w:r w:rsidRPr="00AC5774">
        <w:rPr>
          <w:rStyle w:val="color21"/>
        </w:rPr>
        <w:t>амбова.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В группах комбинированной направленности существуют две программы. Для ребенка с ОВЗ на </w:t>
      </w:r>
      <w:proofErr w:type="gramStart"/>
      <w:r w:rsidRPr="00AC5774">
        <w:rPr>
          <w:rStyle w:val="color21"/>
        </w:rPr>
        <w:t>базе Программы</w:t>
      </w:r>
      <w:proofErr w:type="gramEnd"/>
      <w:r w:rsidRPr="00AC5774">
        <w:rPr>
          <w:rStyle w:val="color21"/>
        </w:rPr>
        <w:t xml:space="preserve"> разрабатывается и реализуется адаптированная образовательная программа (инклюзивное образование) с учетом его психофизического развития, индивидуальных возможностей, обеспечивающая коррекцию нарушений развития и его социальную адаптацию. Остальные дети группы комбинированной направленности обучаются по Программе.        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В группах общеразвивающей направленности для ребенка с ОВЗ разрабатывается индивидуальный образовательный маршрут, предусматривающий частичное включение в </w:t>
      </w:r>
      <w:proofErr w:type="spellStart"/>
      <w:r w:rsidRPr="00AC5774">
        <w:rPr>
          <w:rStyle w:val="color21"/>
        </w:rPr>
        <w:t>общегрупповую</w:t>
      </w:r>
      <w:proofErr w:type="spellEnd"/>
      <w:r w:rsidRPr="00AC5774">
        <w:rPr>
          <w:rStyle w:val="color21"/>
        </w:rPr>
        <w:t xml:space="preserve"> и подгрупповую работу наряду с реализацией специфических форм и </w:t>
      </w:r>
      <w:r w:rsidRPr="00AC5774">
        <w:rPr>
          <w:rStyle w:val="color21"/>
        </w:rPr>
        <w:lastRenderedPageBreak/>
        <w:t>методов. Индивидуальные образовательные маршруты для детей с ОВЗ разрабатываются коллегиально психологом, воспитателями, учителем-логопедом, инструктором по физической культуре, музыкальным руководителем, другими специалистами.  При этом принимаются во внимание сведения, предоставленные родителями, врачами и средним медицинским персоналом, а также другими лицами, принимающими участие в образовании и коррекции развития ребёнка.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Этот раздел нуждается в методической и программной поддержке, так как необходимо  доработать адаптированные программы с опорой на примерные адаптированные программы, а также на программы и пособия ведущих специалистов по обозначенным проблемам в развитии.  </w:t>
      </w:r>
      <w:proofErr w:type="gramStart"/>
      <w:r w:rsidRPr="00AC5774">
        <w:rPr>
          <w:rStyle w:val="color21"/>
        </w:rPr>
        <w:t>(В проекте концепции федерального стандарта для обучающихся с ОВЗ даются очень ясные и понятные 4 варианта образовательных программ с учетом неоднородности любой группы обучающихся).</w:t>
      </w:r>
      <w:proofErr w:type="gramEnd"/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№13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И еще одно важно положение Стандарта хотелось бы осветить – это положение об обеспечении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Принцип вариативности именно в дошкольном образовании можно применять очень активно – детские сады создают собственные традиции, программы, выбирают приоритетное направление деятельности, ищут социальных партнеров, каждый детский сад по-своему видит свою миссию. Как психологической службе подхватывать и развивать ключевые идеи приоритетного направления, транслировать педагогический опыт?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№14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Так, приоритетным направлением нашего детского сада является духовно-нравственное развитие дошкольников через создание взаимодействия ДОУ, семьи и общественных организаций. Наше учреждение молодое, мы работаем 4 года.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№15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 2013 года мы реализуем комплексный проект «Духовность.</w:t>
      </w:r>
      <w:r w:rsidR="00AC5774">
        <w:rPr>
          <w:rStyle w:val="color21"/>
        </w:rPr>
        <w:t xml:space="preserve"> </w:t>
      </w:r>
      <w:r w:rsidRPr="00AC5774">
        <w:rPr>
          <w:rStyle w:val="color21"/>
        </w:rPr>
        <w:t>Нравственность.</w:t>
      </w:r>
      <w:r w:rsidR="00AC5774">
        <w:rPr>
          <w:rStyle w:val="color21"/>
        </w:rPr>
        <w:t xml:space="preserve"> </w:t>
      </w:r>
      <w:r w:rsidRPr="00AC5774">
        <w:rPr>
          <w:rStyle w:val="color21"/>
        </w:rPr>
        <w:t xml:space="preserve">Дети», </w:t>
      </w:r>
      <w:proofErr w:type="gramStart"/>
      <w:r w:rsidRPr="00AC5774">
        <w:rPr>
          <w:rStyle w:val="color21"/>
        </w:rPr>
        <w:t>автором</w:t>
      </w:r>
      <w:proofErr w:type="gramEnd"/>
      <w:r w:rsidRPr="00AC5774">
        <w:rPr>
          <w:rStyle w:val="color21"/>
        </w:rPr>
        <w:t xml:space="preserve"> которого является руководитель нашего сада </w:t>
      </w:r>
      <w:proofErr w:type="spellStart"/>
      <w:r w:rsidRPr="00AC5774">
        <w:rPr>
          <w:rStyle w:val="color21"/>
        </w:rPr>
        <w:t>Ивлиева</w:t>
      </w:r>
      <w:proofErr w:type="spellEnd"/>
      <w:r w:rsidRPr="00AC5774">
        <w:rPr>
          <w:rStyle w:val="color21"/>
        </w:rPr>
        <w:t xml:space="preserve"> Галина Сергеевна. Проект состоит из пяти больших направлений, каждое из которых представлено очень широко. Все педагоги, сообразуясь со своими вкусами, предпочтениями, потребностями детей и родителей, могли «</w:t>
      </w:r>
      <w:proofErr w:type="spellStart"/>
      <w:r w:rsidRPr="00AC5774">
        <w:rPr>
          <w:rStyle w:val="color21"/>
        </w:rPr>
        <w:t>встроиться</w:t>
      </w:r>
      <w:proofErr w:type="spellEnd"/>
      <w:r w:rsidRPr="00AC5774">
        <w:rPr>
          <w:rStyle w:val="color21"/>
        </w:rPr>
        <w:t>» в одно из направлений, разработав собственный проект.  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№16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Выбрав направление «Твори добро» и в 2013 году, мною разработан и реализован проект коррекционно-развивающей направленности «Живая сказка».  Проект «Живая сказка» задумывался под конкретных детей конкретной группы - это группа №14 «Брусничка» для детей 3-4 лет. Выбор не случаен – в этой группе воспитываются дети с </w:t>
      </w:r>
      <w:r w:rsidRPr="00AC5774">
        <w:rPr>
          <w:rStyle w:val="color21"/>
        </w:rPr>
        <w:lastRenderedPageBreak/>
        <w:t>особенностями развития и нуждающиеся в специально организованной коррекционной помощи.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Был создан алгоритм работы над сказкой на основе </w:t>
      </w:r>
      <w:proofErr w:type="spellStart"/>
      <w:r w:rsidRPr="00AC5774">
        <w:rPr>
          <w:rStyle w:val="color21"/>
        </w:rPr>
        <w:t>деятельностного</w:t>
      </w:r>
      <w:proofErr w:type="spellEnd"/>
      <w:r w:rsidRPr="00AC5774">
        <w:rPr>
          <w:rStyle w:val="color21"/>
        </w:rPr>
        <w:t xml:space="preserve"> подхода, который является одним из ведущих подходов в коррекционной работе. Проект был представлен в 2013 году на городском семинаре для заместителей заведующих. В 2015 году на городском семинаре было представлено открытое занятие по этому проекту.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В 2014 году был создан и реализован проект «Элементы технологии критического мышления в контексте общечеловеческих ценностей», проект был также коррекционно-направленным и содержал адаптированные под дошкольный возраст приемы технологии, структуру деятельности, конкретные направления.         Проект продолжил свою жизнь в 2015 году на конкурсе «Воспитатель года».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 xml:space="preserve">В 2015 году совместно с педагогом дополнительного образования Ранг Ириной Николаевной был разработан большой проект на учреждение «Истоки Святой Руси: откуда есть пошла Русская Земля?» Проект был представлен на </w:t>
      </w:r>
      <w:proofErr w:type="spellStart"/>
      <w:r w:rsidRPr="00AC5774">
        <w:rPr>
          <w:rStyle w:val="color21"/>
        </w:rPr>
        <w:t>Питиримовских</w:t>
      </w:r>
      <w:proofErr w:type="spellEnd"/>
      <w:r w:rsidRPr="00AC5774">
        <w:rPr>
          <w:rStyle w:val="color21"/>
        </w:rPr>
        <w:t xml:space="preserve"> чтениях и городском семинаре.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Слайд №17</w:t>
      </w:r>
    </w:p>
    <w:p w:rsidR="00D20C9E" w:rsidRPr="00AC5774" w:rsidRDefault="00D20C9E" w:rsidP="00AC5774">
      <w:pPr>
        <w:pStyle w:val="font8"/>
        <w:spacing w:before="0" w:beforeAutospacing="0" w:after="0" w:afterAutospacing="0" w:line="276" w:lineRule="auto"/>
        <w:ind w:firstLine="709"/>
        <w:jc w:val="both"/>
      </w:pPr>
      <w:r w:rsidRPr="00AC5774">
        <w:rPr>
          <w:rStyle w:val="color21"/>
        </w:rPr>
        <w:t>Важно участие педагога-психолога в различных творческих группах, которые разрабатывают актуальные для учреждения темы и направления. Для нас это духовно-нравственное развитие (на слайде темы и направления творческих групп).</w:t>
      </w:r>
    </w:p>
    <w:p w:rsidR="00D80023" w:rsidRPr="00AC5774" w:rsidRDefault="00AC5774" w:rsidP="00AC5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0023" w:rsidRPr="00AC5774" w:rsidSect="0079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0C9E"/>
    <w:rsid w:val="00796F9D"/>
    <w:rsid w:val="00AC5774"/>
    <w:rsid w:val="00BA15EC"/>
    <w:rsid w:val="00C83944"/>
    <w:rsid w:val="00D20C9E"/>
    <w:rsid w:val="00E3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2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D20C9E"/>
  </w:style>
  <w:style w:type="character" w:customStyle="1" w:styleId="color21">
    <w:name w:val="color_21"/>
    <w:basedOn w:val="a0"/>
    <w:rsid w:val="00D20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3139</Words>
  <Characters>17897</Characters>
  <Application>Microsoft Office Word</Application>
  <DocSecurity>0</DocSecurity>
  <Lines>149</Lines>
  <Paragraphs>41</Paragraphs>
  <ScaleCrop>false</ScaleCrop>
  <Company/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Можейко</dc:creator>
  <cp:lastModifiedBy>Можейко</cp:lastModifiedBy>
  <cp:revision>3</cp:revision>
  <dcterms:created xsi:type="dcterms:W3CDTF">2016-11-04T10:54:00Z</dcterms:created>
  <dcterms:modified xsi:type="dcterms:W3CDTF">2016-11-04T12:42:00Z</dcterms:modified>
</cp:coreProperties>
</file>